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57" w:rsidRPr="00151957" w:rsidRDefault="00151957" w:rsidP="001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1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Корпус</w:t>
      </w:r>
      <w:r w:rsidR="009046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1"/>
        <w:gridCol w:w="6444"/>
      </w:tblGrid>
      <w:tr w:rsidR="00151957" w:rsidRPr="00151957" w:rsidTr="00151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</w:tr>
      <w:tr w:rsidR="00151957" w:rsidRPr="00151957" w:rsidTr="00151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мм</w:t>
            </w:r>
          </w:p>
        </w:tc>
      </w:tr>
      <w:tr w:rsidR="00151957" w:rsidRPr="00151957" w:rsidTr="00151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 двери</w:t>
            </w:r>
          </w:p>
        </w:tc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замок</w:t>
            </w:r>
          </w:p>
        </w:tc>
      </w:tr>
      <w:tr w:rsidR="00151957" w:rsidRPr="00151957" w:rsidTr="00151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серый</w:t>
            </w:r>
            <w:proofErr w:type="spellEnd"/>
          </w:p>
        </w:tc>
      </w:tr>
    </w:tbl>
    <w:p w:rsidR="00151957" w:rsidRPr="00151957" w:rsidRDefault="00151957" w:rsidP="001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компьютера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6140"/>
      </w:tblGrid>
      <w:tr w:rsidR="00151957" w:rsidRPr="00151957" w:rsidTr="00151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Celeron</w:t>
            </w:r>
            <w:proofErr w:type="spellEnd"/>
          </w:p>
          <w:p w:rsidR="00151957" w:rsidRPr="00151957" w:rsidRDefault="00151957" w:rsidP="00151957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957" w:rsidRPr="00151957" w:rsidTr="00151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DDR4 DIMM с поддержкой до 32</w:t>
            </w: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 памяти</w:t>
            </w:r>
          </w:p>
        </w:tc>
      </w:tr>
      <w:tr w:rsidR="00151957" w:rsidRPr="00151957" w:rsidTr="00151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SATA-III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ГБ</w:t>
            </w:r>
          </w:p>
        </w:tc>
      </w:tr>
      <w:tr w:rsidR="00151957" w:rsidRPr="00151957" w:rsidTr="00151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ввода</w:t>
            </w:r>
          </w:p>
        </w:tc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  <w:p w:rsidR="00151957" w:rsidRPr="00151957" w:rsidRDefault="00151957" w:rsidP="0015195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</w:tr>
      <w:tr w:rsidR="00151957" w:rsidRPr="00151957" w:rsidTr="00151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ICLinux</w:t>
            </w:r>
            <w:proofErr w:type="spellEnd"/>
          </w:p>
        </w:tc>
      </w:tr>
    </w:tbl>
    <w:p w:rsidR="00151957" w:rsidRPr="00151957" w:rsidRDefault="00151957" w:rsidP="001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6521"/>
      </w:tblGrid>
      <w:tr w:rsidR="00151957" w:rsidRPr="00151957" w:rsidTr="00151957">
        <w:trPr>
          <w:tblCellSpacing w:w="15" w:type="dxa"/>
        </w:trPr>
        <w:tc>
          <w:tcPr>
            <w:tcW w:w="1491" w:type="pct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3461" w:type="pct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19″ LCD IPS</w:t>
            </w: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1280 × 1024</w:t>
            </w:r>
          </w:p>
        </w:tc>
      </w:tr>
      <w:tr w:rsidR="00151957" w:rsidRPr="00151957" w:rsidTr="00151957">
        <w:trPr>
          <w:tblCellSpacing w:w="15" w:type="dxa"/>
        </w:trPr>
        <w:tc>
          <w:tcPr>
            <w:tcW w:w="1491" w:type="pct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панель</w:t>
            </w:r>
          </w:p>
        </w:tc>
        <w:tc>
          <w:tcPr>
            <w:tcW w:w="3461" w:type="pct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антивандальная</w:t>
            </w:r>
          </w:p>
        </w:tc>
      </w:tr>
    </w:tbl>
    <w:p w:rsidR="00151957" w:rsidRPr="00151957" w:rsidRDefault="00151957" w:rsidP="001519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9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Опции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8049"/>
      </w:tblGrid>
      <w:tr w:rsidR="00151957" w:rsidRPr="00151957" w:rsidTr="00151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Опции</w:t>
            </w:r>
          </w:p>
        </w:tc>
        <w:tc>
          <w:tcPr>
            <w:tcW w:w="0" w:type="auto"/>
            <w:vAlign w:val="center"/>
            <w:hideMark/>
          </w:tcPr>
          <w:p w:rsidR="00151957" w:rsidRPr="00151957" w:rsidRDefault="00151957" w:rsidP="001519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 штрих-кодов</w:t>
            </w:r>
          </w:p>
          <w:p w:rsidR="00151957" w:rsidRPr="00151957" w:rsidRDefault="00151957" w:rsidP="001519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считыватель смарт-карт (в т. ч. УЭК)</w:t>
            </w:r>
          </w:p>
          <w:p w:rsidR="00151957" w:rsidRPr="00151957" w:rsidRDefault="00151957" w:rsidP="001519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карт-</w:t>
            </w:r>
            <w:proofErr w:type="spellStart"/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ридер</w:t>
            </w:r>
            <w:proofErr w:type="spellEnd"/>
          </w:p>
          <w:p w:rsidR="00151957" w:rsidRPr="00151957" w:rsidRDefault="00151957" w:rsidP="001519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чеков</w:t>
            </w:r>
          </w:p>
          <w:p w:rsidR="00151957" w:rsidRPr="00151957" w:rsidRDefault="00151957" w:rsidP="001519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ИБП</w:t>
            </w:r>
          </w:p>
          <w:p w:rsidR="00151957" w:rsidRPr="00151957" w:rsidRDefault="00151957" w:rsidP="001519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самотестирования</w:t>
            </w:r>
          </w:p>
          <w:p w:rsidR="00151957" w:rsidRPr="00151957" w:rsidRDefault="00151957" w:rsidP="001519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модем с выносной антенной</w:t>
            </w:r>
          </w:p>
          <w:p w:rsidR="00151957" w:rsidRPr="00151957" w:rsidRDefault="00151957" w:rsidP="001519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Wi-Fi</w:t>
            </w:r>
            <w:proofErr w:type="spellEnd"/>
          </w:p>
          <w:p w:rsidR="00151957" w:rsidRPr="00151957" w:rsidRDefault="00151957" w:rsidP="001519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динамики</w:t>
            </w:r>
          </w:p>
          <w:p w:rsidR="00151957" w:rsidRPr="00151957" w:rsidRDefault="00151957" w:rsidP="0015195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веб-камера</w:t>
            </w:r>
          </w:p>
        </w:tc>
      </w:tr>
    </w:tbl>
    <w:p w:rsidR="00A37464" w:rsidRDefault="00A37464"/>
    <w:p w:rsidR="00151957" w:rsidRDefault="00151957"/>
    <w:p w:rsidR="00151957" w:rsidRPr="00151957" w:rsidRDefault="00151957" w:rsidP="00151957">
      <w:pPr>
        <w:spacing w:after="0" w:line="240" w:lineRule="auto"/>
        <w:ind w:firstLine="119"/>
        <w:contextualSpacing/>
        <w:rPr>
          <w:rFonts w:ascii="Times New Roman" w:hAnsi="Times New Roman" w:cs="Times New Roman"/>
          <w:sz w:val="20"/>
          <w:szCs w:val="20"/>
        </w:rPr>
      </w:pPr>
    </w:p>
    <w:p w:rsidR="00151957" w:rsidRPr="00151957" w:rsidRDefault="00151957" w:rsidP="00151957">
      <w:pPr>
        <w:spacing w:after="0" w:line="240" w:lineRule="auto"/>
        <w:ind w:firstLine="119"/>
        <w:contextualSpacing/>
        <w:rPr>
          <w:rFonts w:ascii="Times New Roman" w:hAnsi="Times New Roman" w:cs="Times New Roman"/>
          <w:sz w:val="24"/>
          <w:szCs w:val="24"/>
        </w:rPr>
      </w:pPr>
      <w:r w:rsidRPr="00151957">
        <w:rPr>
          <w:rFonts w:ascii="Times New Roman" w:hAnsi="Times New Roman" w:cs="Times New Roman"/>
          <w:sz w:val="24"/>
          <w:szCs w:val="24"/>
        </w:rPr>
        <w:t>Терминал напольного исполнения со встроенным термопринтером, основные характеристики:</w:t>
      </w:r>
    </w:p>
    <w:p w:rsidR="00151957" w:rsidRPr="00151957" w:rsidRDefault="00151957" w:rsidP="00151957">
      <w:pPr>
        <w:spacing w:after="0" w:line="240" w:lineRule="auto"/>
        <w:ind w:firstLine="119"/>
        <w:contextualSpacing/>
        <w:rPr>
          <w:rFonts w:ascii="Times New Roman" w:hAnsi="Times New Roman" w:cs="Times New Roman"/>
          <w:sz w:val="24"/>
          <w:szCs w:val="24"/>
        </w:rPr>
      </w:pP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Корпус: с</w:t>
      </w:r>
      <w:r>
        <w:rPr>
          <w:rFonts w:eastAsiaTheme="minorHAnsi"/>
          <w:lang w:eastAsia="en-US"/>
        </w:rPr>
        <w:t xml:space="preserve">тальной, толщина стали </w:t>
      </w:r>
      <w:r w:rsidRPr="00151957">
        <w:rPr>
          <w:rFonts w:eastAsiaTheme="minorHAnsi"/>
          <w:lang w:eastAsia="en-US"/>
        </w:rPr>
        <w:t>2 мм;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габаритные размеры </w:t>
      </w:r>
      <w:r>
        <w:rPr>
          <w:rFonts w:eastAsiaTheme="minorHAnsi"/>
          <w:lang w:eastAsia="en-US"/>
        </w:rPr>
        <w:t xml:space="preserve">с основанием: высота 1450 мм, ширина 590 мм, глубина </w:t>
      </w:r>
      <w:r w:rsidRPr="00151957">
        <w:rPr>
          <w:rFonts w:eastAsiaTheme="minorHAnsi"/>
          <w:lang w:eastAsia="en-US"/>
        </w:rPr>
        <w:t>520 мм;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высота расположения о</w:t>
      </w:r>
      <w:r>
        <w:rPr>
          <w:rFonts w:eastAsiaTheme="minorHAnsi"/>
          <w:lang w:eastAsia="en-US"/>
        </w:rPr>
        <w:t xml:space="preserve">тверстия термопринтера </w:t>
      </w:r>
      <w:r w:rsidRPr="00151957">
        <w:rPr>
          <w:rFonts w:eastAsiaTheme="minorHAnsi"/>
          <w:lang w:eastAsia="en-US"/>
        </w:rPr>
        <w:t>780 мм от пола;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цвет корпуса: серый;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сенсорный экран: антивандальный;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диагональ: </w:t>
      </w:r>
      <w:r w:rsidRPr="00151957">
        <w:rPr>
          <w:rFonts w:eastAsiaTheme="minorHAnsi"/>
          <w:lang w:eastAsia="en-US"/>
        </w:rPr>
        <w:t>19 дюймов;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 xml:space="preserve">онтрастность монитора: </w:t>
      </w:r>
      <w:r w:rsidRPr="00151957">
        <w:rPr>
          <w:rFonts w:eastAsiaTheme="minorHAnsi"/>
          <w:lang w:eastAsia="en-US"/>
        </w:rPr>
        <w:t xml:space="preserve">1000:1; 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яркость монитора: </w:t>
      </w:r>
      <w:r w:rsidRPr="00151957">
        <w:rPr>
          <w:rFonts w:eastAsiaTheme="minorHAnsi"/>
          <w:lang w:eastAsia="en-US"/>
        </w:rPr>
        <w:t xml:space="preserve">250 кд/м; 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разрешение </w:t>
      </w:r>
      <w:r>
        <w:rPr>
          <w:rFonts w:eastAsiaTheme="minorHAnsi"/>
          <w:lang w:eastAsia="en-US"/>
        </w:rPr>
        <w:t>монитора: 1280х</w:t>
      </w:r>
      <w:r w:rsidRPr="00151957">
        <w:rPr>
          <w:rFonts w:eastAsiaTheme="minorHAnsi"/>
          <w:lang w:eastAsia="en-US"/>
        </w:rPr>
        <w:t xml:space="preserve">1024 пикселей; 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угол обзора монитора: </w:t>
      </w:r>
      <w:r w:rsidRPr="00151957">
        <w:rPr>
          <w:rFonts w:eastAsiaTheme="minorHAnsi"/>
          <w:lang w:eastAsia="en-US"/>
        </w:rPr>
        <w:t xml:space="preserve">160 градусов; 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тип расходных материало</w:t>
      </w:r>
      <w:r>
        <w:rPr>
          <w:rFonts w:eastAsiaTheme="minorHAnsi"/>
          <w:lang w:eastAsia="en-US"/>
        </w:rPr>
        <w:t xml:space="preserve">в: термобумага шириной 80 мм, диаметр намотки </w:t>
      </w:r>
      <w:r w:rsidRPr="00151957">
        <w:rPr>
          <w:rFonts w:eastAsiaTheme="minorHAnsi"/>
          <w:lang w:eastAsia="en-US"/>
        </w:rPr>
        <w:t xml:space="preserve">90 </w:t>
      </w:r>
      <w:r>
        <w:rPr>
          <w:rFonts w:eastAsiaTheme="minorHAnsi"/>
          <w:lang w:eastAsia="en-US"/>
        </w:rPr>
        <w:t xml:space="preserve">мм, втулка диаметром </w:t>
      </w:r>
      <w:r w:rsidRPr="00151957">
        <w:rPr>
          <w:rFonts w:eastAsiaTheme="minorHAnsi"/>
          <w:lang w:eastAsia="en-US"/>
        </w:rPr>
        <w:t>25 мм;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305"/>
        </w:tabs>
        <w:suppressAutoHyphens/>
        <w:ind w:left="0" w:firstLine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системный блок: базовая тактовая частота работы </w:t>
      </w:r>
      <w:r>
        <w:rPr>
          <w:rFonts w:eastAsiaTheme="minorHAnsi"/>
          <w:lang w:eastAsia="en-US"/>
        </w:rPr>
        <w:t>центрального процессора</w:t>
      </w:r>
      <w:r w:rsidRPr="00151957">
        <w:rPr>
          <w:rFonts w:eastAsiaTheme="minorHAnsi"/>
          <w:lang w:eastAsia="en-US"/>
        </w:rPr>
        <w:t xml:space="preserve"> 3,1 ГГц, объем оперативной</w:t>
      </w:r>
      <w:r>
        <w:rPr>
          <w:rFonts w:eastAsiaTheme="minorHAnsi"/>
          <w:lang w:eastAsia="en-US"/>
        </w:rPr>
        <w:t xml:space="preserve"> памяти</w:t>
      </w:r>
      <w:r w:rsidRPr="00151957">
        <w:rPr>
          <w:rFonts w:eastAsiaTheme="minorHAnsi"/>
          <w:lang w:eastAsia="en-US"/>
        </w:rPr>
        <w:t xml:space="preserve"> 4 Гб, объе</w:t>
      </w:r>
      <w:r>
        <w:rPr>
          <w:rFonts w:eastAsiaTheme="minorHAnsi"/>
          <w:lang w:eastAsia="en-US"/>
        </w:rPr>
        <w:t xml:space="preserve">м дискового накопителя </w:t>
      </w:r>
      <w:r w:rsidRPr="00151957">
        <w:rPr>
          <w:rFonts w:eastAsiaTheme="minorHAnsi"/>
          <w:lang w:eastAsia="en-US"/>
        </w:rPr>
        <w:t xml:space="preserve">500 Гб, </w:t>
      </w:r>
    </w:p>
    <w:p w:rsidR="00151957" w:rsidRPr="00151957" w:rsidRDefault="00622510" w:rsidP="00151957">
      <w:pPr>
        <w:pStyle w:val="a5"/>
        <w:numPr>
          <w:ilvl w:val="0"/>
          <w:numId w:val="13"/>
        </w:numPr>
        <w:tabs>
          <w:tab w:val="left" w:pos="305"/>
        </w:tabs>
        <w:suppressAutoHyphens/>
        <w:ind w:left="0" w:firstLine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Монтаж устройства осуществлен </w:t>
      </w:r>
      <w:r w:rsidR="00151957" w:rsidRPr="00151957">
        <w:rPr>
          <w:rFonts w:eastAsiaTheme="minorHAnsi"/>
          <w:lang w:eastAsia="en-US"/>
        </w:rPr>
        <w:t>внутри корпуса терминала.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305"/>
        </w:tabs>
        <w:suppressAutoHyphens/>
        <w:ind w:left="0" w:firstLine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Реализация работы программного обеспечения через единый веб-интерфейс различных браузеров из-под любой операционной системы.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305"/>
        </w:tabs>
        <w:suppressAutoHyphens/>
        <w:ind w:left="0" w:firstLine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Возможность работы со всем функционалом программного обеспечения в удаленном режиме.</w:t>
      </w:r>
    </w:p>
    <w:p w:rsidR="00151957" w:rsidRPr="00151957" w:rsidRDefault="00151957" w:rsidP="00151957">
      <w:pPr>
        <w:pStyle w:val="a5"/>
        <w:tabs>
          <w:tab w:val="left" w:pos="30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Защита от несанкционированного доступа - электронный замок, предназначенный для предотвращения доступа к программному обеспечению несанкционированными пользователями до загрузки операционной системы.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Аутентификация и авторизация пользователя информационной системы;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Обеспечение кодирования включения;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Защита от случайного изменения введенной кодировки;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Точность восприятия кодов, как во время обучения устройства, так и во время штатной эксплуатации;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Поддержка кодирования до 8 бит;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Ограничение попыток входа в систему по времени;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 случае отсутствия к</w:t>
      </w:r>
      <w:r w:rsidR="00622510">
        <w:rPr>
          <w:rFonts w:eastAsiaTheme="minorHAnsi"/>
          <w:lang w:eastAsia="en-US"/>
        </w:rPr>
        <w:t>одирования устройство не препятствует</w:t>
      </w:r>
      <w:r w:rsidRPr="00151957">
        <w:rPr>
          <w:rFonts w:eastAsiaTheme="minorHAnsi"/>
          <w:lang w:eastAsia="en-US"/>
        </w:rPr>
        <w:t xml:space="preserve"> включению в штатном режиме;</w:t>
      </w:r>
    </w:p>
    <w:p w:rsidR="00151957" w:rsidRPr="00151957" w:rsidRDefault="00622510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Реализована</w:t>
      </w:r>
      <w:r w:rsidR="00151957" w:rsidRPr="00151957">
        <w:rPr>
          <w:rFonts w:eastAsiaTheme="minorHAnsi"/>
          <w:lang w:eastAsia="en-US"/>
        </w:rPr>
        <w:t xml:space="preserve"> схемы аварийного сброса кодировки; 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графической ядро: интегрированное;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сетевая карта: 10/100/1000 – </w:t>
      </w:r>
      <w:proofErr w:type="spellStart"/>
      <w:r w:rsidRPr="00151957">
        <w:rPr>
          <w:rFonts w:eastAsiaTheme="minorHAnsi"/>
          <w:lang w:eastAsia="en-US"/>
        </w:rPr>
        <w:t>Base</w:t>
      </w:r>
      <w:proofErr w:type="spellEnd"/>
      <w:r w:rsidRPr="00151957">
        <w:rPr>
          <w:rFonts w:eastAsiaTheme="minorHAnsi"/>
          <w:lang w:eastAsia="en-US"/>
        </w:rPr>
        <w:t xml:space="preserve"> TX;</w:t>
      </w:r>
    </w:p>
    <w:p w:rsidR="00151957" w:rsidRPr="00151957" w:rsidRDefault="00622510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ИБП: встроенный, до </w:t>
      </w:r>
      <w:r w:rsidR="00151957" w:rsidRPr="00151957">
        <w:rPr>
          <w:rFonts w:eastAsiaTheme="minorHAnsi"/>
          <w:lang w:eastAsia="en-US"/>
        </w:rPr>
        <w:t>15 минут автономной работы;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Операционная система, с возможностью управления по протоколу </w:t>
      </w:r>
      <w:r w:rsidRPr="00151957">
        <w:rPr>
          <w:rFonts w:eastAsiaTheme="minorHAnsi"/>
          <w:lang w:val="en-US" w:eastAsia="en-US"/>
        </w:rPr>
        <w:t>SSH</w:t>
      </w:r>
      <w:r w:rsidRPr="00151957">
        <w:rPr>
          <w:rFonts w:eastAsiaTheme="minorHAnsi"/>
          <w:lang w:eastAsia="en-US"/>
        </w:rPr>
        <w:t xml:space="preserve">, с возможностью обновления из доверенного </w:t>
      </w:r>
      <w:proofErr w:type="spellStart"/>
      <w:r w:rsidRPr="00151957">
        <w:rPr>
          <w:rFonts w:eastAsiaTheme="minorHAnsi"/>
          <w:lang w:eastAsia="en-US"/>
        </w:rPr>
        <w:t>репозитория</w:t>
      </w:r>
      <w:proofErr w:type="spellEnd"/>
      <w:r w:rsidRPr="00151957">
        <w:rPr>
          <w:rFonts w:eastAsiaTheme="minorHAnsi"/>
          <w:lang w:eastAsia="en-US"/>
        </w:rPr>
        <w:t>.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встроенные сканер штрих кода для чтения штрих-кода полиса ОМС нового образца с целью идентификации пациента;</w:t>
      </w:r>
    </w:p>
    <w:p w:rsidR="00151957" w:rsidRPr="00151957" w:rsidRDefault="00151957" w:rsidP="00151957">
      <w:pPr>
        <w:pStyle w:val="a5"/>
        <w:numPr>
          <w:ilvl w:val="0"/>
          <w:numId w:val="13"/>
        </w:numPr>
        <w:tabs>
          <w:tab w:val="left" w:pos="494"/>
        </w:tabs>
        <w:suppressAutoHyphens/>
        <w:ind w:left="259" w:hanging="283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встроенный кард-</w:t>
      </w:r>
      <w:proofErr w:type="spellStart"/>
      <w:r w:rsidRPr="00151957">
        <w:rPr>
          <w:rFonts w:eastAsiaTheme="minorHAnsi"/>
          <w:lang w:eastAsia="en-US"/>
        </w:rPr>
        <w:t>ридер</w:t>
      </w:r>
      <w:proofErr w:type="spellEnd"/>
      <w:r w:rsidRPr="00151957">
        <w:rPr>
          <w:rFonts w:eastAsiaTheme="minorHAnsi"/>
          <w:lang w:eastAsia="en-US"/>
        </w:rPr>
        <w:t xml:space="preserve"> для чтения данных с электронного полиса ОМС, выпускаемого на территории РФ, форм-фактор пластиковая карта, с целью идентификации пациента.</w:t>
      </w:r>
    </w:p>
    <w:p w:rsidR="00622510" w:rsidRDefault="00622510" w:rsidP="001519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1957" w:rsidRPr="00151957" w:rsidRDefault="00622510" w:rsidP="0015195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Предустановленная операционная система</w:t>
      </w:r>
      <w:r w:rsidR="00151957" w:rsidRPr="001519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Прог</w:t>
      </w:r>
      <w:r w:rsidR="00622510">
        <w:rPr>
          <w:rFonts w:eastAsiaTheme="minorHAnsi"/>
          <w:lang w:eastAsia="en-US"/>
        </w:rPr>
        <w:t xml:space="preserve">раммное обеспечение </w:t>
      </w:r>
      <w:r w:rsidRPr="00151957">
        <w:rPr>
          <w:rFonts w:eastAsiaTheme="minorHAnsi"/>
          <w:lang w:eastAsia="en-US"/>
        </w:rPr>
        <w:t xml:space="preserve">включено в  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Единый реестр российских программ для электронных вычислительных машин и баз данных согласно 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lastRenderedPageBreak/>
        <w:t>постановлению правительства РФ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</w:r>
    </w:p>
    <w:p w:rsidR="00151957" w:rsidRPr="00151957" w:rsidRDefault="00622510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Операционная система соответствует </w:t>
      </w:r>
      <w:r w:rsidR="00151957" w:rsidRPr="00151957">
        <w:rPr>
          <w:rFonts w:eastAsiaTheme="minorHAnsi"/>
          <w:lang w:eastAsia="en-US"/>
        </w:rPr>
        <w:t>требованиям нормативных документов «Требования безопасности информации к операционным системам» (ФСТЭК России, 2016) и «Профиль защиты операционных систем типа «А» не ниже четвертого класса защиты ИТ.ОС.А</w:t>
      </w:r>
      <w:proofErr w:type="gramStart"/>
      <w:r w:rsidR="00151957" w:rsidRPr="00151957">
        <w:rPr>
          <w:rFonts w:eastAsiaTheme="minorHAnsi"/>
          <w:lang w:eastAsia="en-US"/>
        </w:rPr>
        <w:t>4.ПЗ</w:t>
      </w:r>
      <w:proofErr w:type="gramEnd"/>
      <w:r w:rsidR="00151957" w:rsidRPr="00151957">
        <w:rPr>
          <w:rFonts w:eastAsiaTheme="minorHAnsi"/>
          <w:lang w:eastAsia="en-US"/>
        </w:rPr>
        <w:t>» (ФСТЭК России, 2016).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Операцио</w:t>
      </w:r>
      <w:r w:rsidR="00622510">
        <w:rPr>
          <w:rFonts w:eastAsiaTheme="minorHAnsi"/>
          <w:lang w:eastAsia="en-US"/>
        </w:rPr>
        <w:t>нная система поддерживает</w:t>
      </w:r>
      <w:r w:rsidRPr="00151957">
        <w:rPr>
          <w:rFonts w:eastAsiaTheme="minorHAnsi"/>
          <w:lang w:eastAsia="en-US"/>
        </w:rPr>
        <w:t xml:space="preserve"> возможность мандатного разграничения доступа в сертифицированной конфигурации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Программное обеспечен</w:t>
      </w:r>
      <w:r w:rsidR="00622510">
        <w:rPr>
          <w:rFonts w:eastAsiaTheme="minorHAnsi"/>
          <w:lang w:eastAsia="en-US"/>
        </w:rPr>
        <w:t xml:space="preserve">ие регулярно обновляется </w:t>
      </w:r>
      <w:r w:rsidRPr="00151957">
        <w:rPr>
          <w:rFonts w:eastAsiaTheme="minorHAnsi"/>
          <w:lang w:eastAsia="en-US"/>
        </w:rPr>
        <w:t>для нейтрализации угроз эксплуатации уязвимостей операционной системы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Операционная сис</w:t>
      </w:r>
      <w:r w:rsidR="00622510">
        <w:rPr>
          <w:rFonts w:eastAsiaTheme="minorHAnsi"/>
          <w:lang w:eastAsia="en-US"/>
        </w:rPr>
        <w:t xml:space="preserve">тема обеспечивает </w:t>
      </w:r>
      <w:r w:rsidRPr="00151957">
        <w:rPr>
          <w:rFonts w:eastAsiaTheme="minorHAnsi"/>
          <w:lang w:eastAsia="en-US"/>
        </w:rPr>
        <w:t>управление запуском и обращениями компонентов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программного обеспечения, в том числе и уже запущенных, путем проверки подписи исполняемых файлов и модулей.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 составе о</w:t>
      </w:r>
      <w:r w:rsidR="00622510">
        <w:rPr>
          <w:rFonts w:eastAsiaTheme="minorHAnsi"/>
          <w:lang w:eastAsia="en-US"/>
        </w:rPr>
        <w:t xml:space="preserve">перационной системы </w:t>
      </w:r>
      <w:r w:rsidRPr="00151957">
        <w:rPr>
          <w:rFonts w:eastAsiaTheme="minorHAnsi"/>
          <w:lang w:eastAsia="en-US"/>
        </w:rPr>
        <w:t xml:space="preserve">реализована возможность задания </w:t>
      </w:r>
      <w:proofErr w:type="spellStart"/>
      <w:r w:rsidRPr="00151957">
        <w:rPr>
          <w:rFonts w:eastAsiaTheme="minorHAnsi"/>
          <w:lang w:eastAsia="en-US"/>
        </w:rPr>
        <w:t>хешей</w:t>
      </w:r>
      <w:proofErr w:type="spellEnd"/>
      <w:r w:rsidRPr="00151957">
        <w:rPr>
          <w:rFonts w:eastAsiaTheme="minorHAnsi"/>
          <w:lang w:eastAsia="en-US"/>
        </w:rPr>
        <w:t xml:space="preserve"> паролей пользователей в соответствии с ГОСТ Р 34.11-2012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 составе о</w:t>
      </w:r>
      <w:r w:rsidR="00622510">
        <w:rPr>
          <w:rFonts w:eastAsiaTheme="minorHAnsi"/>
          <w:lang w:eastAsia="en-US"/>
        </w:rPr>
        <w:t xml:space="preserve">перационной системы </w:t>
      </w:r>
      <w:r w:rsidRPr="00151957">
        <w:rPr>
          <w:rFonts w:eastAsiaTheme="minorHAnsi"/>
          <w:lang w:eastAsia="en-US"/>
        </w:rPr>
        <w:t>реализована возможность создания защищенных VPN-</w:t>
      </w:r>
      <w:proofErr w:type="spellStart"/>
      <w:r w:rsidRPr="00151957">
        <w:rPr>
          <w:rFonts w:eastAsiaTheme="minorHAnsi"/>
          <w:lang w:eastAsia="en-US"/>
        </w:rPr>
        <w:t>тунелей</w:t>
      </w:r>
      <w:proofErr w:type="spellEnd"/>
      <w:r w:rsidRPr="00151957">
        <w:rPr>
          <w:rFonts w:eastAsiaTheme="minorHAnsi"/>
          <w:lang w:eastAsia="en-US"/>
        </w:rPr>
        <w:t>, использующих контроль целостности заголовков IP-пакетов в соответствии с ГОСТ Р 34.12–2015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В составе о</w:t>
      </w:r>
      <w:r w:rsidR="00622510">
        <w:rPr>
          <w:rFonts w:eastAsiaTheme="minorHAnsi"/>
          <w:lang w:eastAsia="en-US"/>
        </w:rPr>
        <w:t xml:space="preserve">перационной системы </w:t>
      </w:r>
      <w:r w:rsidRPr="00151957">
        <w:rPr>
          <w:rFonts w:eastAsiaTheme="minorHAnsi"/>
          <w:lang w:eastAsia="en-US"/>
        </w:rPr>
        <w:t>реализована возможность ограничения полномочий пользователей по использованию консолей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Графическ</w:t>
      </w:r>
      <w:r w:rsidR="00622510">
        <w:rPr>
          <w:rFonts w:eastAsiaTheme="minorHAnsi"/>
          <w:lang w:eastAsia="en-US"/>
        </w:rPr>
        <w:t xml:space="preserve">ий менеджер файлов имеет возможность </w:t>
      </w:r>
      <w:r w:rsidRPr="00151957">
        <w:rPr>
          <w:rFonts w:eastAsiaTheme="minorHAnsi"/>
          <w:lang w:eastAsia="en-US"/>
        </w:rPr>
        <w:t>поиска файлов как по шаблону, так и по содержимому в документах формата ODF, а также по времени создания или изменения, а также размеру файла без доступа к консоли.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Операцио</w:t>
      </w:r>
      <w:r w:rsidR="00622510">
        <w:rPr>
          <w:rFonts w:eastAsiaTheme="minorHAnsi"/>
          <w:lang w:eastAsia="en-US"/>
        </w:rPr>
        <w:t>нная система поставляется</w:t>
      </w:r>
      <w:r w:rsidRPr="00151957">
        <w:rPr>
          <w:rFonts w:eastAsiaTheme="minorHAnsi"/>
          <w:lang w:eastAsia="en-US"/>
        </w:rPr>
        <w:t xml:space="preserve"> с интернет-браузером, с поддержкой ГОСТ TLS (при наличии установленного в ОС комплекта программ </w:t>
      </w:r>
      <w:proofErr w:type="spellStart"/>
      <w:r w:rsidRPr="00151957">
        <w:rPr>
          <w:rFonts w:eastAsiaTheme="minorHAnsi"/>
          <w:lang w:eastAsia="en-US"/>
        </w:rPr>
        <w:t>КриптоПро</w:t>
      </w:r>
      <w:proofErr w:type="spellEnd"/>
      <w:r w:rsidRPr="00151957">
        <w:rPr>
          <w:rFonts w:eastAsiaTheme="minorHAnsi"/>
          <w:lang w:eastAsia="en-US"/>
        </w:rPr>
        <w:t xml:space="preserve"> CSP)</w:t>
      </w:r>
    </w:p>
    <w:p w:rsidR="00151957" w:rsidRPr="00151957" w:rsidRDefault="00622510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Операционная система имеет </w:t>
      </w:r>
      <w:r w:rsidR="00151957" w:rsidRPr="00151957">
        <w:rPr>
          <w:rFonts w:eastAsiaTheme="minorHAnsi"/>
          <w:lang w:eastAsia="en-US"/>
        </w:rPr>
        <w:t>графическое средство настройки ограничений пользователя по запуску программ (режим киоск). В режиме киоск пользователь имеет право запускать программы, только явно разрешенные администратором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Графический интерфейс настройки запуска приложений киоска в изолированном окружении с использованием механизма пространств имён и фильтрации системных вызовов.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Поддержка работы с файловыми системами ext2/3/4, </w:t>
      </w:r>
      <w:proofErr w:type="spellStart"/>
      <w:r w:rsidRPr="00151957">
        <w:rPr>
          <w:rFonts w:eastAsiaTheme="minorHAnsi"/>
          <w:lang w:eastAsia="en-US"/>
        </w:rPr>
        <w:t>fat</w:t>
      </w:r>
      <w:proofErr w:type="spellEnd"/>
      <w:r w:rsidRPr="00151957">
        <w:rPr>
          <w:rFonts w:eastAsiaTheme="minorHAnsi"/>
          <w:lang w:eastAsia="en-US"/>
        </w:rPr>
        <w:t xml:space="preserve">, </w:t>
      </w:r>
      <w:proofErr w:type="spellStart"/>
      <w:r w:rsidRPr="00151957">
        <w:rPr>
          <w:rFonts w:eastAsiaTheme="minorHAnsi"/>
          <w:lang w:eastAsia="en-US"/>
        </w:rPr>
        <w:t>ntfs</w:t>
      </w:r>
      <w:proofErr w:type="spellEnd"/>
      <w:r w:rsidRPr="00151957">
        <w:rPr>
          <w:rFonts w:eastAsiaTheme="minorHAnsi"/>
          <w:lang w:eastAsia="en-US"/>
        </w:rPr>
        <w:t>, iso9660.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Поддержка сетевых протоколов SMB, NFS, FTP, NTP, HTTP(S).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Наличие средств удаленного администрирования и управления конфигурациями.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В составе </w:t>
      </w:r>
      <w:r w:rsidR="00622510">
        <w:rPr>
          <w:rFonts w:eastAsiaTheme="minorHAnsi"/>
          <w:lang w:eastAsia="en-US"/>
        </w:rPr>
        <w:t>операционной системы имеются</w:t>
      </w:r>
      <w:r w:rsidRPr="00151957">
        <w:rPr>
          <w:rFonts w:eastAsiaTheme="minorHAnsi"/>
          <w:lang w:eastAsia="en-US"/>
        </w:rPr>
        <w:t xml:space="preserve"> средства организации единого пространства пользователей, реализующие централизованное хранение информации об окружении пользователей и сетевую аутентификацию через протоколы </w:t>
      </w:r>
      <w:proofErr w:type="spellStart"/>
      <w:r w:rsidRPr="00151957">
        <w:rPr>
          <w:rFonts w:eastAsiaTheme="minorHAnsi"/>
          <w:lang w:eastAsia="en-US"/>
        </w:rPr>
        <w:t>ldap</w:t>
      </w:r>
      <w:proofErr w:type="spellEnd"/>
      <w:r w:rsidRPr="00151957">
        <w:rPr>
          <w:rFonts w:eastAsiaTheme="minorHAnsi"/>
          <w:lang w:eastAsia="en-US"/>
        </w:rPr>
        <w:t xml:space="preserve"> и </w:t>
      </w:r>
      <w:proofErr w:type="spellStart"/>
      <w:r w:rsidRPr="00151957">
        <w:rPr>
          <w:rFonts w:eastAsiaTheme="minorHAnsi"/>
          <w:lang w:eastAsia="en-US"/>
        </w:rPr>
        <w:t>kerberos</w:t>
      </w:r>
      <w:proofErr w:type="spellEnd"/>
      <w:r w:rsidRPr="00151957">
        <w:rPr>
          <w:rFonts w:eastAsiaTheme="minorHAnsi"/>
          <w:lang w:eastAsia="en-US"/>
        </w:rPr>
        <w:t xml:space="preserve"> и совместимое с </w:t>
      </w:r>
      <w:proofErr w:type="spellStart"/>
      <w:r w:rsidRPr="00151957">
        <w:rPr>
          <w:rFonts w:eastAsiaTheme="minorHAnsi"/>
          <w:lang w:eastAsia="en-US"/>
        </w:rPr>
        <w:t>Active</w:t>
      </w:r>
      <w:proofErr w:type="spellEnd"/>
      <w:r w:rsidRPr="00151957">
        <w:rPr>
          <w:rFonts w:eastAsiaTheme="minorHAnsi"/>
          <w:lang w:eastAsia="en-US"/>
        </w:rPr>
        <w:t xml:space="preserve"> </w:t>
      </w:r>
      <w:proofErr w:type="spellStart"/>
      <w:r w:rsidRPr="00151957">
        <w:rPr>
          <w:rFonts w:eastAsiaTheme="minorHAnsi"/>
          <w:lang w:eastAsia="en-US"/>
        </w:rPr>
        <w:t>Directory</w:t>
      </w:r>
      <w:proofErr w:type="spellEnd"/>
      <w:r w:rsidRPr="00151957">
        <w:rPr>
          <w:rFonts w:eastAsiaTheme="minorHAnsi"/>
          <w:lang w:eastAsia="en-US"/>
        </w:rPr>
        <w:t>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Наличие графических средств настройки </w:t>
      </w:r>
      <w:proofErr w:type="spellStart"/>
      <w:r w:rsidRPr="00151957">
        <w:rPr>
          <w:rFonts w:eastAsiaTheme="minorHAnsi"/>
          <w:lang w:eastAsia="en-US"/>
        </w:rPr>
        <w:t>сиcтемы</w:t>
      </w:r>
      <w:proofErr w:type="spellEnd"/>
      <w:r w:rsidRPr="00151957">
        <w:rPr>
          <w:rFonts w:eastAsiaTheme="minorHAnsi"/>
          <w:lang w:eastAsia="en-US"/>
        </w:rPr>
        <w:t>: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- аутентификации (включая </w:t>
      </w:r>
      <w:proofErr w:type="spellStart"/>
      <w:r w:rsidRPr="00151957">
        <w:rPr>
          <w:rFonts w:eastAsiaTheme="minorHAnsi"/>
          <w:lang w:eastAsia="en-US"/>
        </w:rPr>
        <w:t>Active</w:t>
      </w:r>
      <w:proofErr w:type="spellEnd"/>
      <w:r w:rsidRPr="00151957">
        <w:rPr>
          <w:rFonts w:eastAsiaTheme="minorHAnsi"/>
          <w:lang w:eastAsia="en-US"/>
        </w:rPr>
        <w:t xml:space="preserve"> </w:t>
      </w:r>
      <w:proofErr w:type="spellStart"/>
      <w:r w:rsidRPr="00151957">
        <w:rPr>
          <w:rFonts w:eastAsiaTheme="minorHAnsi"/>
          <w:lang w:eastAsia="en-US"/>
        </w:rPr>
        <w:t>Directory</w:t>
      </w:r>
      <w:proofErr w:type="spellEnd"/>
      <w:r w:rsidRPr="00151957">
        <w:rPr>
          <w:rFonts w:eastAsiaTheme="minorHAnsi"/>
          <w:lang w:eastAsia="en-US"/>
        </w:rPr>
        <w:t xml:space="preserve"> и </w:t>
      </w:r>
      <w:proofErr w:type="spellStart"/>
      <w:r w:rsidRPr="00151957">
        <w:rPr>
          <w:rFonts w:eastAsiaTheme="minorHAnsi"/>
          <w:lang w:eastAsia="en-US"/>
        </w:rPr>
        <w:t>ldap</w:t>
      </w:r>
      <w:proofErr w:type="spellEnd"/>
      <w:r w:rsidRPr="00151957">
        <w:rPr>
          <w:rFonts w:eastAsiaTheme="minorHAnsi"/>
          <w:lang w:eastAsia="en-US"/>
        </w:rPr>
        <w:t>/</w:t>
      </w:r>
      <w:proofErr w:type="spellStart"/>
      <w:r w:rsidRPr="00151957">
        <w:rPr>
          <w:rFonts w:eastAsiaTheme="minorHAnsi"/>
          <w:lang w:eastAsia="en-US"/>
        </w:rPr>
        <w:t>kerberos</w:t>
      </w:r>
      <w:proofErr w:type="spellEnd"/>
      <w:r w:rsidRPr="00151957">
        <w:rPr>
          <w:rFonts w:eastAsiaTheme="minorHAnsi"/>
          <w:lang w:eastAsia="en-US"/>
        </w:rPr>
        <w:t>)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установки и синхронизация времени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- управления пользователями 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просмотра системных журналов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добавления принтеров.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О</w:t>
      </w:r>
      <w:r w:rsidR="00622510">
        <w:rPr>
          <w:rFonts w:eastAsiaTheme="minorHAnsi"/>
          <w:lang w:eastAsia="en-US"/>
        </w:rPr>
        <w:t xml:space="preserve">перационная система </w:t>
      </w:r>
      <w:r w:rsidRPr="00151957">
        <w:rPr>
          <w:rFonts w:eastAsiaTheme="minorHAnsi"/>
          <w:lang w:eastAsia="en-US"/>
        </w:rPr>
        <w:t>совместима с: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 офисным пакетом и браузером из Единого реестра российских программ для электронных вычислительных машин и баз данных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- </w:t>
      </w:r>
      <w:proofErr w:type="spellStart"/>
      <w:r w:rsidRPr="00151957">
        <w:rPr>
          <w:rFonts w:eastAsiaTheme="minorHAnsi"/>
          <w:lang w:eastAsia="en-US"/>
        </w:rPr>
        <w:t>КриптоПро</w:t>
      </w:r>
      <w:proofErr w:type="spellEnd"/>
      <w:r w:rsidRPr="00151957">
        <w:rPr>
          <w:rFonts w:eastAsiaTheme="minorHAnsi"/>
          <w:lang w:eastAsia="en-US"/>
        </w:rPr>
        <w:t xml:space="preserve"> CSP 4.0.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- </w:t>
      </w:r>
      <w:proofErr w:type="spellStart"/>
      <w:r w:rsidRPr="00151957">
        <w:rPr>
          <w:rFonts w:eastAsiaTheme="minorHAnsi"/>
          <w:lang w:eastAsia="en-US"/>
        </w:rPr>
        <w:t>VipNet</w:t>
      </w:r>
      <w:proofErr w:type="spellEnd"/>
      <w:r w:rsidRPr="00151957">
        <w:rPr>
          <w:rFonts w:eastAsiaTheme="minorHAnsi"/>
          <w:lang w:eastAsia="en-US"/>
        </w:rPr>
        <w:t xml:space="preserve"> CSP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- ЭЦП </w:t>
      </w:r>
      <w:proofErr w:type="spellStart"/>
      <w:r w:rsidRPr="00151957">
        <w:rPr>
          <w:rFonts w:eastAsiaTheme="minorHAnsi"/>
          <w:lang w:eastAsia="en-US"/>
        </w:rPr>
        <w:t>Рутокен</w:t>
      </w:r>
      <w:proofErr w:type="spellEnd"/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val="en-US" w:eastAsia="en-US"/>
        </w:rPr>
      </w:pPr>
      <w:r w:rsidRPr="00151957">
        <w:rPr>
          <w:rFonts w:eastAsiaTheme="minorHAnsi"/>
          <w:lang w:val="en-US" w:eastAsia="en-US"/>
        </w:rPr>
        <w:t xml:space="preserve">- </w:t>
      </w:r>
      <w:proofErr w:type="spellStart"/>
      <w:r w:rsidRPr="00151957">
        <w:rPr>
          <w:rFonts w:eastAsiaTheme="minorHAnsi"/>
          <w:lang w:val="en-US" w:eastAsia="en-US"/>
        </w:rPr>
        <w:t>JaCarta</w:t>
      </w:r>
      <w:proofErr w:type="spellEnd"/>
    </w:p>
    <w:p w:rsid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val="en-US" w:eastAsia="en-US"/>
        </w:rPr>
      </w:pPr>
      <w:r w:rsidRPr="00151957">
        <w:rPr>
          <w:rFonts w:eastAsiaTheme="minorHAnsi"/>
          <w:lang w:val="en-US" w:eastAsia="en-US"/>
        </w:rPr>
        <w:lastRenderedPageBreak/>
        <w:t xml:space="preserve">- </w:t>
      </w:r>
      <w:r w:rsidRPr="00151957">
        <w:rPr>
          <w:rFonts w:eastAsiaTheme="minorHAnsi"/>
          <w:lang w:eastAsia="en-US"/>
        </w:rPr>
        <w:t>СКЗИ</w:t>
      </w:r>
      <w:r w:rsidRPr="00151957">
        <w:rPr>
          <w:rFonts w:eastAsiaTheme="minorHAnsi"/>
          <w:lang w:val="en-US" w:eastAsia="en-US"/>
        </w:rPr>
        <w:t xml:space="preserve"> </w:t>
      </w:r>
      <w:proofErr w:type="spellStart"/>
      <w:r w:rsidRPr="00151957">
        <w:rPr>
          <w:rFonts w:eastAsiaTheme="minorHAnsi"/>
          <w:lang w:val="en-US" w:eastAsia="en-US"/>
        </w:rPr>
        <w:t>VipNet</w:t>
      </w:r>
      <w:proofErr w:type="spellEnd"/>
      <w:r w:rsidRPr="00151957">
        <w:rPr>
          <w:rFonts w:eastAsiaTheme="minorHAnsi"/>
          <w:lang w:val="en-US" w:eastAsia="en-US"/>
        </w:rPr>
        <w:t xml:space="preserve"> Client </w:t>
      </w:r>
      <w:r w:rsidRPr="00151957">
        <w:rPr>
          <w:rFonts w:eastAsiaTheme="minorHAnsi"/>
          <w:lang w:eastAsia="en-US"/>
        </w:rPr>
        <w:t>не</w:t>
      </w:r>
      <w:r w:rsidRPr="00151957">
        <w:rPr>
          <w:rFonts w:eastAsiaTheme="minorHAnsi"/>
          <w:lang w:val="en-US" w:eastAsia="en-US"/>
        </w:rPr>
        <w:t xml:space="preserve"> </w:t>
      </w:r>
      <w:r w:rsidRPr="00151957">
        <w:rPr>
          <w:rFonts w:eastAsiaTheme="minorHAnsi"/>
          <w:lang w:eastAsia="en-US"/>
        </w:rPr>
        <w:t>ниже</w:t>
      </w:r>
      <w:r w:rsidRPr="00151957">
        <w:rPr>
          <w:rFonts w:eastAsiaTheme="minorHAnsi"/>
          <w:lang w:val="en-US" w:eastAsia="en-US"/>
        </w:rPr>
        <w:t xml:space="preserve"> 4.3.0;</w:t>
      </w:r>
    </w:p>
    <w:p w:rsidR="00622510" w:rsidRPr="00151957" w:rsidRDefault="00622510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val="en-US" w:eastAsia="en-US"/>
        </w:rPr>
      </w:pPr>
    </w:p>
    <w:p w:rsidR="00151957" w:rsidRPr="00151957" w:rsidRDefault="00151957" w:rsidP="00151957">
      <w:pPr>
        <w:rPr>
          <w:b/>
          <w:sz w:val="24"/>
          <w:szCs w:val="24"/>
        </w:rPr>
      </w:pPr>
      <w:r w:rsidRPr="00151957">
        <w:rPr>
          <w:b/>
          <w:sz w:val="24"/>
          <w:szCs w:val="24"/>
        </w:rPr>
        <w:t>Сопутствующее программное обеспечение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Защищенный комплекс программ гипертекстовой обработки данных: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- браузер </w:t>
      </w:r>
      <w:proofErr w:type="spellStart"/>
      <w:r w:rsidRPr="00151957">
        <w:rPr>
          <w:rFonts w:eastAsiaTheme="minorHAnsi"/>
          <w:lang w:eastAsia="en-US"/>
        </w:rPr>
        <w:t>Firefox</w:t>
      </w:r>
      <w:proofErr w:type="spellEnd"/>
      <w:r w:rsidRPr="00151957">
        <w:rPr>
          <w:rFonts w:eastAsiaTheme="minorHAnsi"/>
          <w:lang w:eastAsia="en-US"/>
        </w:rPr>
        <w:t xml:space="preserve"> версии не ниже 54.0;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Сервер печати, обеспечивающий маркировку и печать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документов CUPS версии не ниже 2.2.1;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Комплексная защита информации разграничения доступа: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-дискреционное разграничение доступа;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</w:t>
      </w:r>
      <w:proofErr w:type="spellStart"/>
      <w:r w:rsidRPr="00151957">
        <w:rPr>
          <w:rFonts w:eastAsiaTheme="minorHAnsi"/>
          <w:lang w:eastAsia="en-US"/>
        </w:rPr>
        <w:t>Access</w:t>
      </w:r>
      <w:proofErr w:type="spellEnd"/>
      <w:r w:rsidRPr="00151957">
        <w:rPr>
          <w:rFonts w:eastAsiaTheme="minorHAnsi"/>
          <w:lang w:eastAsia="en-US"/>
        </w:rPr>
        <w:t xml:space="preserve"> </w:t>
      </w:r>
      <w:proofErr w:type="spellStart"/>
      <w:r w:rsidRPr="00151957">
        <w:rPr>
          <w:rFonts w:eastAsiaTheme="minorHAnsi"/>
          <w:lang w:eastAsia="en-US"/>
        </w:rPr>
        <w:t>Control</w:t>
      </w:r>
      <w:proofErr w:type="spellEnd"/>
      <w:r w:rsidRPr="00151957">
        <w:rPr>
          <w:rFonts w:eastAsiaTheme="minorHAnsi"/>
          <w:lang w:eastAsia="en-US"/>
        </w:rPr>
        <w:t xml:space="preserve"> </w:t>
      </w:r>
      <w:proofErr w:type="spellStart"/>
      <w:r w:rsidRPr="00151957">
        <w:rPr>
          <w:rFonts w:eastAsiaTheme="minorHAnsi"/>
          <w:lang w:eastAsia="en-US"/>
        </w:rPr>
        <w:t>List</w:t>
      </w:r>
      <w:proofErr w:type="spellEnd"/>
      <w:r w:rsidRPr="00151957">
        <w:rPr>
          <w:rFonts w:eastAsiaTheme="minorHAnsi"/>
          <w:lang w:eastAsia="en-US"/>
        </w:rPr>
        <w:t xml:space="preserve"> или ACL – список контроля доступа для пользователей и файлов;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-мандатное разграничение доступа по уровням и категориям;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Контроль целостности операционной системы: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-контроль целостности дистрибутива;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-контроль объектов файловой системы;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-контроль цифровой подписи исполняемых файлов, обеспечивающий проверку их неизменности и подлинности;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Система разграничения доступа к внешним устройствам;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Аудит и </w:t>
      </w:r>
      <w:proofErr w:type="spellStart"/>
      <w:r w:rsidRPr="00151957">
        <w:rPr>
          <w:rFonts w:eastAsiaTheme="minorHAnsi"/>
          <w:lang w:eastAsia="en-US"/>
        </w:rPr>
        <w:t>журналирование</w:t>
      </w:r>
      <w:proofErr w:type="spellEnd"/>
      <w:r w:rsidRPr="00151957">
        <w:rPr>
          <w:rFonts w:eastAsiaTheme="minorHAnsi"/>
          <w:lang w:eastAsia="en-US"/>
        </w:rPr>
        <w:t xml:space="preserve"> событий безопасности;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Терминальный сервер;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Работа с мультимедиа и изображениями;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-набор программ для воспроизведения аудио и видео файлов;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-редактор растровой графики;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-запись оптических дисков;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-программа сканирования;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-программа работы с </w:t>
      </w:r>
      <w:proofErr w:type="spellStart"/>
      <w:r w:rsidRPr="00151957">
        <w:rPr>
          <w:rFonts w:eastAsiaTheme="minorHAnsi"/>
          <w:lang w:eastAsia="en-US"/>
        </w:rPr>
        <w:t>web</w:t>
      </w:r>
      <w:proofErr w:type="spellEnd"/>
      <w:r w:rsidRPr="00151957">
        <w:rPr>
          <w:rFonts w:eastAsiaTheme="minorHAnsi"/>
          <w:lang w:eastAsia="en-US"/>
        </w:rPr>
        <w:t>-камерой;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защищенный графический сервер X.Org 7.7 </w:t>
      </w:r>
      <w:proofErr w:type="spellStart"/>
      <w:r w:rsidRPr="00151957">
        <w:rPr>
          <w:rFonts w:eastAsiaTheme="minorHAnsi"/>
          <w:lang w:eastAsia="en-US"/>
        </w:rPr>
        <w:t>Xserver</w:t>
      </w:r>
      <w:proofErr w:type="spellEnd"/>
      <w:r w:rsidRPr="00151957">
        <w:rPr>
          <w:rFonts w:eastAsiaTheme="minorHAnsi"/>
          <w:lang w:eastAsia="en-US"/>
        </w:rPr>
        <w:t xml:space="preserve"> версии не ниже 1.19.6;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защищенный рабочий стол;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 xml:space="preserve">системные библиотеки </w:t>
      </w:r>
      <w:proofErr w:type="spellStart"/>
      <w:r w:rsidRPr="00151957">
        <w:rPr>
          <w:rFonts w:eastAsiaTheme="minorHAnsi"/>
          <w:lang w:eastAsia="en-US"/>
        </w:rPr>
        <w:t>libc</w:t>
      </w:r>
      <w:proofErr w:type="spellEnd"/>
      <w:r w:rsidRPr="00151957">
        <w:rPr>
          <w:rFonts w:eastAsiaTheme="minorHAnsi"/>
          <w:lang w:eastAsia="en-US"/>
        </w:rPr>
        <w:t xml:space="preserve"> версии не ниже 2.24.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компилятор GCC версии не ниже 6.3.0</w:t>
      </w:r>
    </w:p>
    <w:p w:rsidR="00151957" w:rsidRPr="00151957" w:rsidRDefault="00151957" w:rsidP="00151957">
      <w:pPr>
        <w:pStyle w:val="a5"/>
        <w:tabs>
          <w:tab w:val="left" w:pos="305"/>
          <w:tab w:val="left" w:pos="795"/>
        </w:tabs>
        <w:suppressAutoHyphens/>
        <w:ind w:left="0"/>
        <w:rPr>
          <w:rFonts w:eastAsiaTheme="minorHAnsi"/>
          <w:lang w:eastAsia="en-US"/>
        </w:rPr>
      </w:pPr>
      <w:r w:rsidRPr="00151957">
        <w:rPr>
          <w:rFonts w:eastAsiaTheme="minorHAnsi"/>
          <w:lang w:eastAsia="en-US"/>
        </w:rPr>
        <w:t>QT 4.8.7, 5.10.1</w:t>
      </w:r>
    </w:p>
    <w:p w:rsidR="00151957" w:rsidRPr="00151957" w:rsidRDefault="00151957" w:rsidP="00151957">
      <w:pPr>
        <w:rPr>
          <w:sz w:val="24"/>
          <w:szCs w:val="24"/>
        </w:rPr>
      </w:pPr>
      <w:r w:rsidRPr="0015195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sectPr w:rsidR="00151957" w:rsidRPr="0015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9F5"/>
    <w:multiLevelType w:val="multilevel"/>
    <w:tmpl w:val="7C48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6B83"/>
    <w:multiLevelType w:val="multilevel"/>
    <w:tmpl w:val="B388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C762C"/>
    <w:multiLevelType w:val="multilevel"/>
    <w:tmpl w:val="8FA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12B44"/>
    <w:multiLevelType w:val="multilevel"/>
    <w:tmpl w:val="F3A2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913B3"/>
    <w:multiLevelType w:val="multilevel"/>
    <w:tmpl w:val="BC1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5F6FA2"/>
    <w:multiLevelType w:val="multilevel"/>
    <w:tmpl w:val="CA8E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81A3E"/>
    <w:multiLevelType w:val="multilevel"/>
    <w:tmpl w:val="01D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40A67"/>
    <w:multiLevelType w:val="multilevel"/>
    <w:tmpl w:val="8112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2188D"/>
    <w:multiLevelType w:val="multilevel"/>
    <w:tmpl w:val="371E07C8"/>
    <w:lvl w:ilvl="0">
      <w:start w:val="1"/>
      <w:numFmt w:val="bullet"/>
      <w:lvlText w:val="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position w:val="0"/>
        <w:sz w:val="22"/>
        <w:vertAlign w:val="baseline"/>
      </w:rPr>
    </w:lvl>
    <w:lvl w:ilvl="1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2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4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5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7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</w:rPr>
    </w:lvl>
    <w:lvl w:ilvl="8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</w:rPr>
    </w:lvl>
  </w:abstractNum>
  <w:abstractNum w:abstractNumId="9" w15:restartNumberingAfterBreak="0">
    <w:nsid w:val="752B33E1"/>
    <w:multiLevelType w:val="multilevel"/>
    <w:tmpl w:val="E074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57485"/>
    <w:multiLevelType w:val="multilevel"/>
    <w:tmpl w:val="BC30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7A60F1"/>
    <w:multiLevelType w:val="multilevel"/>
    <w:tmpl w:val="707C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86A29"/>
    <w:multiLevelType w:val="multilevel"/>
    <w:tmpl w:val="FD0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57"/>
    <w:rsid w:val="00151957"/>
    <w:rsid w:val="00622510"/>
    <w:rsid w:val="00904653"/>
    <w:rsid w:val="00A3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4257"/>
  <w15:chartTrackingRefBased/>
  <w15:docId w15:val="{466B1338-A638-4FE9-9745-422F77EB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957"/>
    <w:rPr>
      <w:b/>
      <w:bCs/>
    </w:rPr>
  </w:style>
  <w:style w:type="paragraph" w:styleId="a5">
    <w:name w:val="List Paragraph"/>
    <w:aliases w:val="Bullet List,FooterText,numbered,Paragraphe de liste1,lp1,Маркер,Bullet 1,Use Case List Paragraph,ТЗ список"/>
    <w:basedOn w:val="a"/>
    <w:link w:val="a6"/>
    <w:uiPriority w:val="34"/>
    <w:qFormat/>
    <w:rsid w:val="001519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Маркер Знак,Bullet 1 Знак,Use Case List Paragraph Знак,ТЗ список Знак"/>
    <w:link w:val="a5"/>
    <w:uiPriority w:val="34"/>
    <w:locked/>
    <w:rsid w:val="001519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Зифиров Александр Сергеевич</dc:creator>
  <cp:keywords/>
  <dc:description/>
  <cp:lastModifiedBy>Бобриков</cp:lastModifiedBy>
  <cp:revision>2</cp:revision>
  <dcterms:created xsi:type="dcterms:W3CDTF">2019-09-24T04:09:00Z</dcterms:created>
  <dcterms:modified xsi:type="dcterms:W3CDTF">2019-09-24T04:09:00Z</dcterms:modified>
</cp:coreProperties>
</file>